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765AC6">
      <w:pPr>
        <w:pStyle w:val="2"/>
        <w:jc w:val="center"/>
        <w:rPr>
          <w:rFonts w:hint="eastAsia" w:ascii="微软雅黑" w:hAnsi="微软雅黑" w:eastAsia="微软雅黑" w:cs="微软雅黑"/>
          <w:b w:val="0"/>
          <w:sz w:val="30"/>
        </w:rPr>
      </w:pPr>
      <w:bookmarkStart w:id="3" w:name="_GoBack"/>
      <w:bookmarkStart w:id="0" w:name="_Toc24395"/>
      <w:bookmarkStart w:id="1" w:name="_Toc15273"/>
      <w:bookmarkStart w:id="2" w:name="_Toc22454"/>
      <w:r>
        <w:rPr>
          <w:rFonts w:hint="eastAsia" w:ascii="微软雅黑" w:hAnsi="微软雅黑" w:eastAsia="微软雅黑" w:cs="微软雅黑"/>
          <w:b w:val="0"/>
          <w:sz w:val="30"/>
        </w:rPr>
        <w:t>DZS-706F-A</w:t>
      </w:r>
      <w:bookmarkEnd w:id="3"/>
      <w:r>
        <w:rPr>
          <w:rFonts w:hint="eastAsia" w:ascii="微软雅黑" w:hAnsi="微软雅黑" w:eastAsia="微软雅黑" w:cs="微软雅黑"/>
          <w:b w:val="0"/>
          <w:sz w:val="30"/>
        </w:rPr>
        <w:t>型多参数分析仪</w:t>
      </w:r>
      <w:bookmarkEnd w:id="0"/>
      <w:bookmarkEnd w:id="1"/>
      <w:bookmarkEnd w:id="2"/>
    </w:p>
    <w:tbl>
      <w:tblPr>
        <w:tblStyle w:val="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4"/>
        <w:gridCol w:w="5699"/>
        <w:gridCol w:w="1659"/>
      </w:tblGrid>
      <w:tr w14:paraId="490C5E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83" w:type="pct"/>
            <w:vAlign w:val="center"/>
          </w:tcPr>
          <w:p w14:paraId="4C1B968C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序号</w:t>
            </w:r>
          </w:p>
        </w:tc>
        <w:tc>
          <w:tcPr>
            <w:tcW w:w="3343" w:type="pct"/>
            <w:vAlign w:val="center"/>
          </w:tcPr>
          <w:p w14:paraId="2070A0BF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名称及规格</w:t>
            </w:r>
          </w:p>
        </w:tc>
        <w:tc>
          <w:tcPr>
            <w:tcW w:w="973" w:type="pct"/>
            <w:vAlign w:val="center"/>
          </w:tcPr>
          <w:p w14:paraId="4C93422A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数量</w:t>
            </w:r>
          </w:p>
        </w:tc>
      </w:tr>
      <w:tr w14:paraId="746682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683" w:type="pct"/>
            <w:vAlign w:val="center"/>
          </w:tcPr>
          <w:p w14:paraId="644BE3DA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</w:t>
            </w:r>
          </w:p>
        </w:tc>
        <w:tc>
          <w:tcPr>
            <w:tcW w:w="3343" w:type="pct"/>
            <w:vAlign w:val="center"/>
          </w:tcPr>
          <w:p w14:paraId="3498EFF3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DZS-706F-A型多参数分析仪</w:t>
            </w:r>
          </w:p>
        </w:tc>
        <w:tc>
          <w:tcPr>
            <w:tcW w:w="973" w:type="pct"/>
            <w:vAlign w:val="center"/>
          </w:tcPr>
          <w:p w14:paraId="18D163EE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1台</w:t>
            </w:r>
          </w:p>
        </w:tc>
      </w:tr>
      <w:tr w14:paraId="14FC6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683" w:type="pct"/>
            <w:vAlign w:val="center"/>
          </w:tcPr>
          <w:p w14:paraId="6455613B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2</w:t>
            </w:r>
          </w:p>
        </w:tc>
        <w:tc>
          <w:tcPr>
            <w:tcW w:w="3343" w:type="pct"/>
            <w:vAlign w:val="center"/>
          </w:tcPr>
          <w:p w14:paraId="435DF508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E-301-QC型pH三复合电极</w:t>
            </w:r>
          </w:p>
        </w:tc>
        <w:tc>
          <w:tcPr>
            <w:tcW w:w="973" w:type="pct"/>
            <w:vAlign w:val="center"/>
          </w:tcPr>
          <w:p w14:paraId="010C997B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1支</w:t>
            </w:r>
          </w:p>
        </w:tc>
      </w:tr>
      <w:tr w14:paraId="7316A1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683" w:type="pct"/>
            <w:vAlign w:val="center"/>
          </w:tcPr>
          <w:p w14:paraId="506B448A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3</w:t>
            </w:r>
          </w:p>
        </w:tc>
        <w:tc>
          <w:tcPr>
            <w:tcW w:w="3343" w:type="pct"/>
            <w:vAlign w:val="center"/>
          </w:tcPr>
          <w:p w14:paraId="52B9B9FE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DJS-1VTC型电导电极</w:t>
            </w:r>
          </w:p>
        </w:tc>
        <w:tc>
          <w:tcPr>
            <w:tcW w:w="973" w:type="pct"/>
            <w:vAlign w:val="center"/>
          </w:tcPr>
          <w:p w14:paraId="5FAE4A49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1支</w:t>
            </w:r>
          </w:p>
        </w:tc>
      </w:tr>
      <w:tr w14:paraId="0EB4AD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683" w:type="pct"/>
            <w:vAlign w:val="center"/>
          </w:tcPr>
          <w:p w14:paraId="4B0A2E42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4</w:t>
            </w:r>
          </w:p>
        </w:tc>
        <w:tc>
          <w:tcPr>
            <w:tcW w:w="3343" w:type="pct"/>
            <w:vAlign w:val="center"/>
          </w:tcPr>
          <w:p w14:paraId="6660117B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 xml:space="preserve">pH4.00/6.86/9.18袋装缓冲溶液 </w:t>
            </w:r>
          </w:p>
        </w:tc>
        <w:tc>
          <w:tcPr>
            <w:tcW w:w="973" w:type="pct"/>
            <w:vAlign w:val="center"/>
          </w:tcPr>
          <w:p w14:paraId="22EB80B2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各10包</w:t>
            </w:r>
          </w:p>
        </w:tc>
      </w:tr>
      <w:tr w14:paraId="3A3CC2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683" w:type="pct"/>
            <w:vAlign w:val="center"/>
          </w:tcPr>
          <w:p w14:paraId="25C5471A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5</w:t>
            </w:r>
          </w:p>
        </w:tc>
        <w:tc>
          <w:tcPr>
            <w:tcW w:w="3343" w:type="pct"/>
            <w:vAlign w:val="center"/>
          </w:tcPr>
          <w:p w14:paraId="66C08C2C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电导率溶液1408μS/cm (20ml)</w:t>
            </w:r>
          </w:p>
        </w:tc>
        <w:tc>
          <w:tcPr>
            <w:tcW w:w="973" w:type="pct"/>
            <w:vAlign w:val="center"/>
          </w:tcPr>
          <w:p w14:paraId="6FED3BF7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10包</w:t>
            </w:r>
          </w:p>
        </w:tc>
      </w:tr>
      <w:tr w14:paraId="164CF6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683" w:type="pct"/>
            <w:vAlign w:val="center"/>
          </w:tcPr>
          <w:p w14:paraId="7244E399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6</w:t>
            </w:r>
          </w:p>
        </w:tc>
        <w:tc>
          <w:tcPr>
            <w:tcW w:w="3343" w:type="pct"/>
            <w:vAlign w:val="center"/>
          </w:tcPr>
          <w:p w14:paraId="27784525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REX-5型多功能电极架</w:t>
            </w:r>
          </w:p>
        </w:tc>
        <w:tc>
          <w:tcPr>
            <w:tcW w:w="973" w:type="pct"/>
            <w:vAlign w:val="center"/>
          </w:tcPr>
          <w:p w14:paraId="7E52064B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1套</w:t>
            </w:r>
          </w:p>
        </w:tc>
      </w:tr>
      <w:tr w14:paraId="40AE1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683" w:type="pct"/>
            <w:vAlign w:val="center"/>
          </w:tcPr>
          <w:p w14:paraId="23A50F7D">
            <w:pPr>
              <w:pStyle w:val="5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</w:rPr>
              <w:t>7</w:t>
            </w:r>
          </w:p>
        </w:tc>
        <w:tc>
          <w:tcPr>
            <w:tcW w:w="3343" w:type="pct"/>
            <w:vAlign w:val="center"/>
          </w:tcPr>
          <w:p w14:paraId="05D05B3F">
            <w:pPr>
              <w:pStyle w:val="5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</w:rPr>
              <w:t>JP-060电源适配器DC 9V(内正外负)</w:t>
            </w:r>
          </w:p>
        </w:tc>
        <w:tc>
          <w:tcPr>
            <w:tcW w:w="973" w:type="pct"/>
            <w:vAlign w:val="center"/>
          </w:tcPr>
          <w:p w14:paraId="4213DC1F">
            <w:pPr>
              <w:pStyle w:val="5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</w:rPr>
              <w:t>1个</w:t>
            </w:r>
          </w:p>
        </w:tc>
      </w:tr>
      <w:tr w14:paraId="4FF52B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683" w:type="pct"/>
            <w:vAlign w:val="center"/>
          </w:tcPr>
          <w:p w14:paraId="7CBF7B26">
            <w:pPr>
              <w:pStyle w:val="5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</w:rPr>
              <w:t>8</w:t>
            </w:r>
          </w:p>
        </w:tc>
        <w:tc>
          <w:tcPr>
            <w:tcW w:w="3343" w:type="pct"/>
            <w:vAlign w:val="center"/>
          </w:tcPr>
          <w:p w14:paraId="14F90EE8">
            <w:pPr>
              <w:pStyle w:val="5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</w:rPr>
              <w:t>三芯电源线（标准通用）</w:t>
            </w:r>
          </w:p>
        </w:tc>
        <w:tc>
          <w:tcPr>
            <w:tcW w:w="973" w:type="pct"/>
            <w:vAlign w:val="center"/>
          </w:tcPr>
          <w:p w14:paraId="69509CCB">
            <w:pPr>
              <w:pStyle w:val="5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</w:rPr>
              <w:t>1根</w:t>
            </w:r>
          </w:p>
        </w:tc>
      </w:tr>
      <w:tr w14:paraId="6FB12B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683" w:type="pct"/>
            <w:vAlign w:val="center"/>
          </w:tcPr>
          <w:p w14:paraId="074F9D9B">
            <w:pPr>
              <w:pStyle w:val="5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</w:rPr>
              <w:t>9</w:t>
            </w:r>
          </w:p>
        </w:tc>
        <w:tc>
          <w:tcPr>
            <w:tcW w:w="3343" w:type="pct"/>
            <w:vAlign w:val="center"/>
          </w:tcPr>
          <w:p w14:paraId="57255245">
            <w:pPr>
              <w:pStyle w:val="5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</w:rPr>
              <w:t>通用USB连接线</w:t>
            </w:r>
          </w:p>
        </w:tc>
        <w:tc>
          <w:tcPr>
            <w:tcW w:w="973" w:type="pct"/>
            <w:vAlign w:val="center"/>
          </w:tcPr>
          <w:p w14:paraId="0E358497">
            <w:pPr>
              <w:pStyle w:val="5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</w:rPr>
              <w:t>1根</w:t>
            </w:r>
          </w:p>
        </w:tc>
      </w:tr>
      <w:tr w14:paraId="3C028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683" w:type="pct"/>
            <w:vAlign w:val="center"/>
          </w:tcPr>
          <w:p w14:paraId="5A9BF9CD">
            <w:pPr>
              <w:pStyle w:val="5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</w:rPr>
              <w:t>10</w:t>
            </w:r>
          </w:p>
        </w:tc>
        <w:tc>
          <w:tcPr>
            <w:tcW w:w="3343" w:type="pct"/>
            <w:vAlign w:val="center"/>
          </w:tcPr>
          <w:p w14:paraId="3F8DDD88">
            <w:pPr>
              <w:pStyle w:val="5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</w:rPr>
              <w:t>防尘罩(按键款)</w:t>
            </w:r>
          </w:p>
        </w:tc>
        <w:tc>
          <w:tcPr>
            <w:tcW w:w="973" w:type="pct"/>
            <w:vAlign w:val="center"/>
          </w:tcPr>
          <w:p w14:paraId="0355CF52">
            <w:pPr>
              <w:pStyle w:val="5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</w:rPr>
              <w:t>1只</w:t>
            </w:r>
          </w:p>
        </w:tc>
      </w:tr>
      <w:tr w14:paraId="1A1F41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683" w:type="pct"/>
            <w:vAlign w:val="center"/>
          </w:tcPr>
          <w:p w14:paraId="3EEE56F1">
            <w:pPr>
              <w:pStyle w:val="5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</w:rPr>
              <w:t>11</w:t>
            </w:r>
          </w:p>
        </w:tc>
        <w:tc>
          <w:tcPr>
            <w:tcW w:w="3343" w:type="pct"/>
            <w:vAlign w:val="center"/>
          </w:tcPr>
          <w:p w14:paraId="59FE8C45">
            <w:pPr>
              <w:pStyle w:val="5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</w:rPr>
              <w:t>简易操作指南</w:t>
            </w:r>
          </w:p>
        </w:tc>
        <w:tc>
          <w:tcPr>
            <w:tcW w:w="973" w:type="pct"/>
            <w:vAlign w:val="center"/>
          </w:tcPr>
          <w:p w14:paraId="0B5B1482">
            <w:pPr>
              <w:pStyle w:val="5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</w:rPr>
              <w:t>1份</w:t>
            </w:r>
          </w:p>
        </w:tc>
      </w:tr>
      <w:tr w14:paraId="1C983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683" w:type="pct"/>
            <w:vAlign w:val="center"/>
          </w:tcPr>
          <w:p w14:paraId="4B5AE6BB">
            <w:pPr>
              <w:pStyle w:val="5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</w:rPr>
              <w:t>12</w:t>
            </w:r>
          </w:p>
        </w:tc>
        <w:tc>
          <w:tcPr>
            <w:tcW w:w="3343" w:type="pct"/>
            <w:vAlign w:val="center"/>
          </w:tcPr>
          <w:p w14:paraId="1D64EF62">
            <w:pPr>
              <w:pStyle w:val="5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</w:rPr>
              <w:t>使用说明书</w:t>
            </w:r>
          </w:p>
        </w:tc>
        <w:tc>
          <w:tcPr>
            <w:tcW w:w="973" w:type="pct"/>
            <w:vAlign w:val="center"/>
          </w:tcPr>
          <w:p w14:paraId="6C316A35">
            <w:pPr>
              <w:pStyle w:val="5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</w:rPr>
              <w:t>1本</w:t>
            </w:r>
          </w:p>
        </w:tc>
      </w:tr>
      <w:tr w14:paraId="2C69F5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683" w:type="pct"/>
            <w:vAlign w:val="center"/>
          </w:tcPr>
          <w:p w14:paraId="05404C7E">
            <w:pPr>
              <w:pStyle w:val="5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</w:rPr>
              <w:t>13</w:t>
            </w:r>
          </w:p>
        </w:tc>
        <w:tc>
          <w:tcPr>
            <w:tcW w:w="3343" w:type="pct"/>
            <w:vAlign w:val="center"/>
          </w:tcPr>
          <w:p w14:paraId="3B87526D">
            <w:pPr>
              <w:pStyle w:val="5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</w:rPr>
              <w:t>软件卡</w:t>
            </w:r>
          </w:p>
        </w:tc>
        <w:tc>
          <w:tcPr>
            <w:tcW w:w="973" w:type="pct"/>
            <w:vAlign w:val="center"/>
          </w:tcPr>
          <w:p w14:paraId="6FE26F1A">
            <w:pPr>
              <w:pStyle w:val="5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</w:rPr>
              <w:t>1张</w:t>
            </w:r>
          </w:p>
        </w:tc>
      </w:tr>
      <w:tr w14:paraId="5704FF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0" w:type="auto"/>
            <w:vAlign w:val="center"/>
          </w:tcPr>
          <w:p w14:paraId="61DD237E">
            <w:pPr>
              <w:pStyle w:val="5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</w:rPr>
              <w:t>14</w:t>
            </w:r>
          </w:p>
        </w:tc>
        <w:tc>
          <w:tcPr>
            <w:tcW w:w="0" w:type="auto"/>
            <w:vAlign w:val="center"/>
          </w:tcPr>
          <w:p w14:paraId="21737222">
            <w:pPr>
              <w:pStyle w:val="5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</w:rPr>
              <w:t>产品合格证</w:t>
            </w:r>
          </w:p>
        </w:tc>
        <w:tc>
          <w:tcPr>
            <w:tcW w:w="0" w:type="auto"/>
            <w:vAlign w:val="center"/>
          </w:tcPr>
          <w:p w14:paraId="333BE45A">
            <w:pPr>
              <w:pStyle w:val="5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</w:rPr>
              <w:t>1份</w:t>
            </w:r>
          </w:p>
        </w:tc>
      </w:tr>
    </w:tbl>
    <w:p w14:paraId="6BFC9664">
      <w:pPr>
        <w:rPr>
          <w:rFonts w:hint="eastAsia" w:ascii="微软雅黑" w:hAnsi="微软雅黑" w:eastAsia="微软雅黑" w:cs="微软雅黑"/>
        </w:rPr>
      </w:pPr>
    </w:p>
    <w:p w14:paraId="36E1AEB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DA0B47"/>
    <w:rsid w:val="5BDA0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jc w:val="center"/>
      <w:outlineLvl w:val="1"/>
    </w:pPr>
    <w:rPr>
      <w:rFonts w:ascii="微软雅黑" w:hAnsi="微软雅黑" w:eastAsia="微软雅黑" w:cstheme="majorBidi"/>
      <w:b/>
      <w:bCs/>
      <w:sz w:val="32"/>
      <w:szCs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装箱单"/>
    <w:next w:val="1"/>
    <w:autoRedefine/>
    <w:qFormat/>
    <w:uiPriority w:val="0"/>
    <w:pPr>
      <w:adjustRightInd w:val="0"/>
      <w:snapToGrid w:val="0"/>
      <w:jc w:val="both"/>
      <w:outlineLvl w:val="9"/>
    </w:pPr>
    <w:rPr>
      <w:rFonts w:ascii="微软雅黑" w:hAnsi="微软雅黑" w:eastAsia="微软雅黑" w:cs="Times New Roman"/>
      <w:sz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2024-12-19T07:36:00Z</dcterms:created>
  <dc:creator>沙鹰商务</dc:creator>
  <cp:lastModifiedBy>沙鹰商务</cp:lastModifiedBy>
  <dcterms:modified xsi:type="dcterms:W3CDTF">2024-12-19T07:36:48Z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4D025C6580E4473A93B58705E553058E_11</vt:lpwstr>
  </property>
</Properties>
</file>